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115"/>
        <w:gridCol w:w="1658"/>
        <w:gridCol w:w="1454"/>
        <w:gridCol w:w="1122"/>
        <w:gridCol w:w="3520"/>
        <w:gridCol w:w="12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69" w:line="180" w:lineRule="auto"/>
              <w:ind w:firstLine="3415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27"/>
                <w:szCs w:val="27"/>
              </w:rPr>
              <w:t>财政项目支出绩效目标申报表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43" w:line="180" w:lineRule="auto"/>
              <w:ind w:firstLine="4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3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47" w:line="180" w:lineRule="auto"/>
              <w:ind w:firstLine="3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4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教育管理与保障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180" w:lineRule="auto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7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5" w:line="180" w:lineRule="auto"/>
              <w:ind w:firstLine="19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63" w:line="180" w:lineRule="auto"/>
              <w:ind w:firstLine="3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7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2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7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180" w:lineRule="auto"/>
              <w:ind w:firstLine="128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上海师范大学附属外国语中</w:t>
            </w:r>
          </w:p>
          <w:p>
            <w:pPr>
              <w:spacing w:line="165" w:lineRule="auto"/>
              <w:ind w:firstLine="2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50" w:line="180" w:lineRule="auto"/>
              <w:ind w:firstLine="1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0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2022-01-01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0" w:line="180" w:lineRule="auto"/>
              <w:ind w:firstLine="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7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8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1" w:line="180" w:lineRule="auto"/>
              <w:ind w:firstLine="10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1,512,044.46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180" w:lineRule="auto"/>
              <w:ind w:firstLine="10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7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1,512,044.46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541,644.46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3" w:line="180" w:lineRule="auto"/>
              <w:ind w:firstLine="9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1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541,644.46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 w:line="180" w:lineRule="auto"/>
              <w:ind w:firstLine="12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4" w:line="180" w:lineRule="auto"/>
              <w:ind w:firstLine="1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line="180" w:lineRule="auto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970,400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 w:line="180" w:lineRule="auto"/>
              <w:ind w:firstLine="14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line="180" w:lineRule="auto"/>
              <w:ind w:firstLine="2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970,400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5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标</w:t>
            </w:r>
          </w:p>
        </w:tc>
        <w:tc>
          <w:tcPr>
            <w:tcW w:w="5349" w:type="dxa"/>
            <w:gridSpan w:val="4"/>
            <w:vAlign w:val="top"/>
          </w:tcPr>
          <w:p>
            <w:pPr>
              <w:spacing w:before="154" w:line="180" w:lineRule="auto"/>
              <w:ind w:firstLine="22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72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9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9" w:type="dxa"/>
            <w:gridSpan w:val="4"/>
            <w:vAlign w:val="top"/>
          </w:tcPr>
          <w:p>
            <w:pPr>
              <w:spacing w:before="155" w:line="180" w:lineRule="auto"/>
              <w:ind w:firstLine="17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3"/>
                <w:w w:val="101"/>
                <w:sz w:val="18"/>
                <w:szCs w:val="18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2022年）</w:t>
            </w:r>
          </w:p>
        </w:tc>
        <w:tc>
          <w:tcPr>
            <w:tcW w:w="472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9" w:type="dxa"/>
            <w:gridSpan w:val="4"/>
            <w:vAlign w:val="top"/>
          </w:tcPr>
          <w:p>
            <w:pPr>
              <w:spacing w:before="54" w:line="180" w:lineRule="auto"/>
              <w:ind w:left="10" w:right="8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基于与高校共建，改善和提升学校的软硬件办学条件，为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创建上海市特色高中助力。各类后勤保障实施，确保学校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教学正常开展。</w:t>
            </w:r>
          </w:p>
        </w:tc>
        <w:tc>
          <w:tcPr>
            <w:tcW w:w="472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54" w:line="180" w:lineRule="auto"/>
              <w:ind w:left="13" w:right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基于与高校共建，改善和提升学校的软硬件办学条件，为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创建上海市特色高中助力。各类后勤保障实施，确保学校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教学正常开展。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14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标</w:t>
            </w:r>
          </w:p>
        </w:tc>
        <w:tc>
          <w:tcPr>
            <w:tcW w:w="2773" w:type="dxa"/>
            <w:gridSpan w:val="2"/>
            <w:vAlign w:val="top"/>
          </w:tcPr>
          <w:p>
            <w:pPr>
              <w:spacing w:before="155" w:line="180" w:lineRule="auto"/>
              <w:ind w:firstLine="10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5" w:line="180" w:lineRule="auto"/>
              <w:ind w:firstLine="9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13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180" w:lineRule="auto"/>
              <w:ind w:firstLine="1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7" w:line="180" w:lineRule="auto"/>
              <w:ind w:firstLine="9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11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设备正常使用率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7" w:line="180" w:lineRule="auto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=100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8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7" w:line="180" w:lineRule="auto"/>
              <w:ind w:firstLine="9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项目一次验收合格率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180" w:lineRule="auto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=100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8" w:line="180" w:lineRule="auto"/>
              <w:ind w:firstLine="9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1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项目完成及时率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4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8" w:line="180" w:lineRule="auto"/>
              <w:ind w:firstLine="7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经济效益指标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7" w:line="180" w:lineRule="auto"/>
              <w:ind w:firstLine="10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与学校设备兼容性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180" w:lineRule="auto"/>
              <w:ind w:firstLine="4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Align w:val="top"/>
          </w:tcPr>
          <w:p>
            <w:pPr>
              <w:spacing w:before="160" w:line="180" w:lineRule="auto"/>
              <w:ind w:firstLine="7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9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项目实施单位满意度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firstLine="9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4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13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学校满意度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3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3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师生满意度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5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2240" w:h="15840"/>
          <w:pgMar w:top="832" w:right="1042" w:bottom="572" w:left="832" w:header="0" w:footer="400" w:gutter="0"/>
          <w:cols w:space="720" w:num="1"/>
        </w:sectPr>
      </w:pPr>
    </w:p>
    <w:tbl>
      <w:tblPr>
        <w:tblStyle w:val="4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115"/>
        <w:gridCol w:w="1658"/>
        <w:gridCol w:w="1454"/>
        <w:gridCol w:w="1122"/>
        <w:gridCol w:w="3520"/>
        <w:gridCol w:w="12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1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69" w:line="180" w:lineRule="auto"/>
              <w:ind w:firstLine="3415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27"/>
                <w:szCs w:val="27"/>
              </w:rPr>
              <w:t>财政项目支出绩效目标申报表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43" w:line="180" w:lineRule="auto"/>
              <w:ind w:firstLine="4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3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47" w:line="180" w:lineRule="auto"/>
              <w:ind w:firstLine="3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5" w:line="180" w:lineRule="auto"/>
              <w:ind w:firstLine="100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教育教学活动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180" w:lineRule="auto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7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5" w:line="180" w:lineRule="auto"/>
              <w:ind w:firstLine="19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63" w:line="180" w:lineRule="auto"/>
              <w:ind w:firstLine="3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7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2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7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180" w:lineRule="auto"/>
              <w:ind w:firstLine="128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上海师范大学附属外国语中</w:t>
            </w:r>
          </w:p>
          <w:p>
            <w:pPr>
              <w:spacing w:line="165" w:lineRule="auto"/>
              <w:ind w:firstLine="2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49" w:line="180" w:lineRule="auto"/>
              <w:ind w:firstLine="1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0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2022-01-01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180" w:lineRule="auto"/>
              <w:ind w:firstLine="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7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8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0" w:line="180" w:lineRule="auto"/>
              <w:ind w:firstLine="10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1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4,630,000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180" w:lineRule="auto"/>
              <w:ind w:firstLine="10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4,330,000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2,530,000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180" w:lineRule="auto"/>
              <w:ind w:firstLine="9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2,530,000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5" w:hRule="atLeast"/>
        </w:trPr>
        <w:tc>
          <w:tcPr>
            <w:tcW w:w="13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180" w:lineRule="auto"/>
              <w:ind w:firstLine="12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5" w:hRule="atLeast"/>
        </w:trPr>
        <w:tc>
          <w:tcPr>
            <w:tcW w:w="13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2" w:line="180" w:lineRule="auto"/>
              <w:ind w:firstLine="1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180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2,100,000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180" w:lineRule="auto"/>
              <w:ind w:firstLine="14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180" w:lineRule="auto"/>
              <w:ind w:firstLine="2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1,800,000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5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标</w:t>
            </w:r>
          </w:p>
        </w:tc>
        <w:tc>
          <w:tcPr>
            <w:tcW w:w="5349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before="152" w:line="180" w:lineRule="auto"/>
              <w:ind w:firstLine="22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72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9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9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17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3"/>
                <w:w w:val="101"/>
                <w:sz w:val="18"/>
                <w:szCs w:val="18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2022年）</w:t>
            </w:r>
          </w:p>
        </w:tc>
        <w:tc>
          <w:tcPr>
            <w:tcW w:w="4724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9" w:type="dxa"/>
            <w:gridSpan w:val="4"/>
            <w:tcBorders>
              <w:top w:val="single" w:color="000000" w:sz="4" w:space="0"/>
            </w:tcBorders>
            <w:vAlign w:val="top"/>
          </w:tcPr>
          <w:p>
            <w:pPr>
              <w:spacing w:before="58" w:line="180" w:lineRule="auto"/>
              <w:ind w:firstLine="1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w w:val="97"/>
                <w:sz w:val="18"/>
                <w:szCs w:val="18"/>
              </w:rPr>
              <w:t>在“十四五”学校发展规划的育人目标中明确指出:培养</w:t>
            </w:r>
          </w:p>
          <w:p>
            <w:pPr>
              <w:spacing w:before="4" w:line="184" w:lineRule="auto"/>
              <w:ind w:left="10" w:right="8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具有中华精神、世界眼光、人文情怀的时代新人，所以学</w:t>
            </w:r>
            <w:r>
              <w:rPr>
                <w:rFonts w:ascii="Microsoft JhengHei" w:hAnsi="Microsoft JhengHei" w:eastAsia="Microsoft JhengHei" w:cs="Microsoft JhengHe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校教育要培养学生的国际理解、相互理解能力，创造提高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学生了解世界机会，并引导学生树立可持续发展思想，培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育热爱大自然、保护地球、保护家园的高尚情操和对环境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负责任的精神。培养学生的国际理解意识与能力。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line="180" w:lineRule="auto"/>
              <w:ind w:firstLine="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w w:val="97"/>
                <w:sz w:val="18"/>
                <w:szCs w:val="18"/>
              </w:rPr>
              <w:t>在“十四五”学校发展规划的育人目标中明确指出:培养</w:t>
            </w:r>
          </w:p>
          <w:p>
            <w:pPr>
              <w:spacing w:before="4" w:line="184" w:lineRule="auto"/>
              <w:ind w:left="14" w:right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具有中华精神、世界眼光、人文情怀的时代新人，所以学</w:t>
            </w:r>
            <w:r>
              <w:rPr>
                <w:rFonts w:ascii="Microsoft JhengHei" w:hAnsi="Microsoft JhengHei" w:eastAsia="Microsoft JhengHei" w:cs="Microsoft JhengHe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校教育要培养学生的国际理解、相互理解能力，创造提高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学生了解世界机会，并引导学生树立可持续发展思想，培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育热爱大自然、保护地球、保护家园的高尚情操和对环境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负责任的精神。培养学生的国际理解意识与能力。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19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标</w:t>
            </w:r>
          </w:p>
        </w:tc>
        <w:tc>
          <w:tcPr>
            <w:tcW w:w="2773" w:type="dxa"/>
            <w:gridSpan w:val="2"/>
            <w:vAlign w:val="top"/>
          </w:tcPr>
          <w:p>
            <w:pPr>
              <w:spacing w:before="153" w:line="180" w:lineRule="auto"/>
              <w:ind w:firstLine="10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3" w:line="180" w:lineRule="auto"/>
              <w:ind w:firstLine="9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3" w:line="180" w:lineRule="auto"/>
              <w:ind w:firstLine="13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4" w:line="180" w:lineRule="auto"/>
              <w:ind w:firstLine="1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9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4" w:line="180" w:lineRule="auto"/>
              <w:ind w:firstLine="10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教学特色课程开设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7" w:line="180" w:lineRule="auto"/>
              <w:ind w:firstLine="1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各学科名师案列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0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10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教学研究特色课程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1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教学成果获奖率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4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达到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5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3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学生升学率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180" w:lineRule="auto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=100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6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Align w:val="top"/>
          </w:tcPr>
          <w:p>
            <w:pPr>
              <w:spacing w:before="160" w:line="180" w:lineRule="auto"/>
              <w:ind w:firstLine="9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3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完成及时率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180" w:lineRule="auto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=100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9" w:line="180" w:lineRule="auto"/>
              <w:ind w:firstLine="7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经济效益指标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10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与学校设备兼容性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4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Align w:val="top"/>
          </w:tcPr>
          <w:p>
            <w:pPr>
              <w:spacing w:before="161" w:line="180" w:lineRule="auto"/>
              <w:ind w:firstLine="7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13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社会满意度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3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6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Align w:val="top"/>
          </w:tcPr>
          <w:p>
            <w:pPr>
              <w:spacing w:before="159" w:line="180" w:lineRule="auto"/>
              <w:ind w:firstLine="9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76" w:type="dxa"/>
            <w:gridSpan w:val="2"/>
            <w:vAlign w:val="top"/>
          </w:tcPr>
          <w:p>
            <w:pPr>
              <w:spacing w:before="160" w:line="180" w:lineRule="auto"/>
              <w:ind w:firstLine="4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13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师生满意度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4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2240" w:h="15840"/>
          <w:pgMar w:top="720" w:right="1042" w:bottom="572" w:left="832" w:header="0" w:footer="400" w:gutter="0"/>
          <w:cols w:space="720" w:num="1"/>
        </w:sectPr>
      </w:pPr>
    </w:p>
    <w:tbl>
      <w:tblPr>
        <w:tblStyle w:val="4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115"/>
        <w:gridCol w:w="1658"/>
        <w:gridCol w:w="1454"/>
        <w:gridCol w:w="1122"/>
        <w:gridCol w:w="3520"/>
        <w:gridCol w:w="12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1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69" w:line="180" w:lineRule="auto"/>
              <w:ind w:firstLine="3415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27"/>
                <w:szCs w:val="27"/>
              </w:rPr>
              <w:t>财政项目支出绩效目标申报表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43" w:line="180" w:lineRule="auto"/>
              <w:ind w:firstLine="4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3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47" w:line="180" w:lineRule="auto"/>
              <w:ind w:firstLine="3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5" w:line="180" w:lineRule="auto"/>
              <w:ind w:firstLine="100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教育教学活动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180" w:lineRule="auto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7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180" w:lineRule="auto"/>
              <w:ind w:firstLine="19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一次性项目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63" w:line="180" w:lineRule="auto"/>
              <w:ind w:firstLine="3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7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2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7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180" w:lineRule="auto"/>
              <w:ind w:firstLine="128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上海师范大学附属外国语中</w:t>
            </w:r>
          </w:p>
          <w:p>
            <w:pPr>
              <w:spacing w:line="165" w:lineRule="auto"/>
              <w:ind w:firstLine="2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49" w:line="180" w:lineRule="auto"/>
              <w:ind w:firstLine="1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0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2021-01-01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180" w:lineRule="auto"/>
              <w:ind w:firstLine="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72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8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1" w:line="180" w:lineRule="auto"/>
              <w:ind w:firstLine="10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1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5,688,640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0" w:line="180" w:lineRule="auto"/>
              <w:ind w:firstLine="10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2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840,000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3,568,000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3" w:line="180" w:lineRule="auto"/>
              <w:ind w:firstLine="9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2,728,000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12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1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7" w:line="180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2,120,640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14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7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2,050,000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20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标</w:t>
            </w:r>
          </w:p>
        </w:tc>
        <w:tc>
          <w:tcPr>
            <w:tcW w:w="5349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22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72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9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9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1" w:line="180" w:lineRule="auto"/>
              <w:ind w:firstLine="17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（2021</w:t>
            </w:r>
            <w:r>
              <w:rPr>
                <w:rFonts w:ascii="Microsoft JhengHei" w:hAnsi="Microsoft JhengHei" w:eastAsia="Microsoft JhengHei" w:cs="Microsoft JhengHei"/>
                <w:spacing w:val="4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3"/>
                <w:w w:val="101"/>
                <w:sz w:val="18"/>
                <w:szCs w:val="18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2021年）</w:t>
            </w:r>
          </w:p>
        </w:tc>
        <w:tc>
          <w:tcPr>
            <w:tcW w:w="4724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3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9" w:type="dxa"/>
            <w:gridSpan w:val="4"/>
            <w:tcBorders>
              <w:top w:val="single" w:color="000000" w:sz="4" w:space="0"/>
            </w:tcBorders>
            <w:vAlign w:val="top"/>
          </w:tcPr>
          <w:p>
            <w:pPr>
              <w:spacing w:before="59" w:line="172" w:lineRule="auto"/>
              <w:ind w:left="10" w:right="826" w:hanging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落实《松江区教育综合改革方案》，坚持目标导向、需求</w:t>
            </w:r>
            <w:r>
              <w:rPr>
                <w:rFonts w:ascii="Microsoft JhengHei" w:hAnsi="Microsoft JhengHei" w:eastAsia="Microsoft JhengHei" w:cs="Microsoft JhengHei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0"/>
                <w:sz w:val="18"/>
                <w:szCs w:val="18"/>
              </w:rPr>
              <w:t>导向和问题导向，实施“双高”计划，实施高品质学业质</w:t>
            </w:r>
            <w:r>
              <w:rPr>
                <w:rFonts w:ascii="Microsoft JhengHei" w:hAnsi="Microsoft JhengHei" w:eastAsia="Microsoft JhengHei" w:cs="Microsoft JhengHei"/>
                <w:spacing w:val="3"/>
                <w:w w:val="102"/>
                <w:sz w:val="18"/>
                <w:szCs w:val="18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量建设举措，通过高峰计划</w:t>
            </w:r>
            <w:r>
              <w:rPr>
                <w:rFonts w:ascii="Microsoft JhengHei" w:hAnsi="Microsoft JhengHei" w:eastAsia="Microsoft JhengHei" w:cs="Microsoft JhengHei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分层指导（翱翔计划</w:t>
            </w:r>
          </w:p>
          <w:p>
            <w:pPr>
              <w:spacing w:before="29" w:line="180" w:lineRule="auto"/>
              <w:ind w:left="10" w:right="8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基地）项目推进，全面提升教学效能，实现区域质量品质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的提升。从学生生活实践和成长需求出发，以开阔“眼界</w:t>
            </w:r>
            <w:r>
              <w:rPr>
                <w:rFonts w:ascii="Microsoft JhengHei" w:hAnsi="Microsoft JhengHei" w:eastAsia="Microsoft JhengHei" w:cs="Microsoft JhengHei"/>
                <w:spacing w:val="3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”为核心词，科学安排高端游学内容，通过游学天下，促</w:t>
            </w:r>
            <w:r>
              <w:rPr>
                <w:rFonts w:ascii="Microsoft JhengHei" w:hAnsi="Microsoft JhengHei" w:eastAsia="Microsoft JhengHei" w:cs="Microsoft JhengHei"/>
                <w:spacing w:val="3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进书本知识和生活经验的深度融合，</w:t>
            </w:r>
            <w:r>
              <w:rPr>
                <w:rFonts w:ascii="Microsoft JhengHei" w:hAnsi="Microsoft JhengHei" w:eastAsia="Microsoft JhengHei" w:cs="Microsoft JhengHei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促进学生多</w:t>
            </w:r>
          </w:p>
          <w:p>
            <w:pPr>
              <w:spacing w:before="1" w:line="180" w:lineRule="auto"/>
              <w:ind w:firstLine="1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元化智能发展，促进学生培育和践行社会主义核心价值观</w:t>
            </w:r>
          </w:p>
          <w:p>
            <w:pPr>
              <w:spacing w:before="3" w:line="178" w:lineRule="auto"/>
              <w:ind w:left="10" w:right="828" w:firstLine="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，激发学生远大志向，树立为中华之崛起而读书的使命感</w:t>
            </w:r>
            <w:r>
              <w:rPr>
                <w:rFonts w:ascii="Microsoft JhengHei" w:hAnsi="Microsoft JhengHei" w:eastAsia="Microsoft JhengHei" w:cs="Microsoft JhengHei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0"/>
                <w:sz w:val="18"/>
                <w:szCs w:val="18"/>
              </w:rPr>
              <w:t>。学校“十三五”发展规划进一步明确了我校科技特色发</w:t>
            </w:r>
            <w:r>
              <w:rPr>
                <w:rFonts w:ascii="Microsoft JhengHei" w:hAnsi="Microsoft JhengHei" w:eastAsia="Microsoft JhengHei" w:cs="Microsoft JhengHei"/>
                <w:spacing w:val="3"/>
                <w:sz w:val="18"/>
                <w:szCs w:val="18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展的目标，结合本地区“科创、生态、人文”的发展目标</w:t>
            </w:r>
          </w:p>
          <w:p>
            <w:pPr>
              <w:spacing w:before="1" w:line="178" w:lineRule="auto"/>
              <w:ind w:left="10" w:right="816"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2"/>
                <w:sz w:val="18"/>
                <w:szCs w:val="18"/>
              </w:rPr>
              <w:t>，学校根据我校特色，提出“国际视野的科技教育”这一</w:t>
            </w:r>
            <w:r>
              <w:rPr>
                <w:rFonts w:ascii="Microsoft JhengHei" w:hAnsi="Microsoft JhengHei" w:eastAsia="Microsoft JhengHei" w:cs="Microsoft JhengHei"/>
                <w:sz w:val="18"/>
                <w:szCs w:val="18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目标，明确我校科技教育的发展方向。力求形成具有国际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视野的高中科技教育特色，为探索新形势下我国科技教育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发展作出贡献。走向国际舞台，形成国际视野，开发科技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阵地，请进来走出去。本项目将支持我校进一步培养学生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研究型创新素养研究型创新素养，完善创新实验室建设，</w:t>
            </w:r>
            <w:r>
              <w:rPr>
                <w:rFonts w:ascii="Microsoft JhengHei" w:hAnsi="Microsoft JhengHei" w:eastAsia="Microsoft JhengHei" w:cs="Microsoft JhengHe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研究型拓展型课程建设，校本资料编撰以及在各级各类科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创比赛中获得更好的成绩。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9" w:line="172" w:lineRule="auto"/>
              <w:ind w:left="13" w:right="199" w:hanging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落实《松江区教育综合改革方案》，坚持目标导向、需求</w:t>
            </w:r>
            <w:r>
              <w:rPr>
                <w:rFonts w:ascii="Microsoft JhengHei" w:hAnsi="Microsoft JhengHei" w:eastAsia="Microsoft JhengHei" w:cs="Microsoft JhengHei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0"/>
                <w:sz w:val="18"/>
                <w:szCs w:val="18"/>
              </w:rPr>
              <w:t>导向和问题导向，实施“双高”计划，实施高品质学业质</w:t>
            </w:r>
            <w:r>
              <w:rPr>
                <w:rFonts w:ascii="Microsoft JhengHei" w:hAnsi="Microsoft JhengHei" w:eastAsia="Microsoft JhengHei" w:cs="Microsoft JhengHei"/>
                <w:spacing w:val="3"/>
                <w:w w:val="102"/>
                <w:sz w:val="18"/>
                <w:szCs w:val="18"/>
              </w:rPr>
              <w:t xml:space="preserve">   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量建设举措，通过高峰计划</w:t>
            </w:r>
            <w:r>
              <w:rPr>
                <w:rFonts w:ascii="Microsoft JhengHei" w:hAnsi="Microsoft JhengHei" w:eastAsia="Microsoft JhengHei" w:cs="Microsoft JhengHei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分层指导（翱翔计划</w:t>
            </w:r>
          </w:p>
          <w:p>
            <w:pPr>
              <w:spacing w:before="29" w:line="180" w:lineRule="auto"/>
              <w:ind w:left="13" w:right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基地）项目推进，全面提升教学效能，实现区域质量品质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的提升。从学生生活实践和成长需求出发，以开阔“眼界</w:t>
            </w:r>
            <w:r>
              <w:rPr>
                <w:rFonts w:ascii="Microsoft JhengHei" w:hAnsi="Microsoft JhengHei" w:eastAsia="Microsoft JhengHei" w:cs="Microsoft JhengHei"/>
                <w:spacing w:val="3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”为核心词，科学安排高端游学内容，通过游学天下，促</w:t>
            </w:r>
            <w:r>
              <w:rPr>
                <w:rFonts w:ascii="Microsoft JhengHei" w:hAnsi="Microsoft JhengHei" w:eastAsia="Microsoft JhengHei" w:cs="Microsoft JhengHei"/>
                <w:spacing w:val="3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进书本知识和生活经验的深度融合，</w:t>
            </w:r>
            <w:r>
              <w:rPr>
                <w:rFonts w:ascii="Microsoft JhengHei" w:hAnsi="Microsoft JhengHei" w:eastAsia="Microsoft JhengHei" w:cs="Microsoft JhengHei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促进学生多</w:t>
            </w:r>
          </w:p>
          <w:p>
            <w:pPr>
              <w:spacing w:before="7" w:line="177" w:lineRule="auto"/>
              <w:ind w:left="14" w:right="199"/>
              <w:jc w:val="right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元化智能发展，促进学生培育和践行社会主义核心价值观</w:t>
            </w:r>
            <w:r>
              <w:rPr>
                <w:rFonts w:ascii="Microsoft JhengHei" w:hAnsi="Microsoft JhengHei" w:eastAsia="Microsoft JhengHei" w:cs="Microsoft JhengHe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，激发学生远大志向，树立为中华之崛起而读书的使命感</w:t>
            </w:r>
            <w:r>
              <w:rPr>
                <w:rFonts w:ascii="Microsoft JhengHei" w:hAnsi="Microsoft JhengHei" w:eastAsia="Microsoft JhengHei" w:cs="Microsoft JhengHe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。项目将支持我校进一步培养学生研究型创新素养研究型</w:t>
            </w:r>
            <w:r>
              <w:rPr>
                <w:rFonts w:ascii="Microsoft JhengHei" w:hAnsi="Microsoft JhengHei" w:eastAsia="Microsoft JhengHei" w:cs="Microsoft JhengHei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创新素养，完善创新实验室建设，研究型拓展型课程建设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，校本教材编撰以及在各级各类科创比赛中获得更好的成</w:t>
            </w:r>
            <w:r>
              <w:rPr>
                <w:rFonts w:ascii="Microsoft JhengHei" w:hAnsi="Microsoft JhengHei" w:eastAsia="Microsoft JhengHei" w:cs="Microsoft JhengHe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绩。项目执行中，注重项目过程性管理和资料的规范与整</w:t>
            </w:r>
          </w:p>
          <w:p>
            <w:pPr>
              <w:spacing w:before="18" w:line="184" w:lineRule="auto"/>
              <w:ind w:left="14" w:right="199" w:hanging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合。项目各阶段严格进行项目阶段性评估，确保项目实施</w:t>
            </w:r>
            <w:r>
              <w:rPr>
                <w:rFonts w:ascii="Microsoft JhengHei" w:hAnsi="Microsoft JhengHei" w:eastAsia="Microsoft JhengHei" w:cs="Microsoft JhengHei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率100%，项目效果师生满意率90%以上。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14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标</w:t>
            </w:r>
          </w:p>
        </w:tc>
        <w:tc>
          <w:tcPr>
            <w:tcW w:w="2773" w:type="dxa"/>
            <w:gridSpan w:val="2"/>
            <w:vAlign w:val="top"/>
          </w:tcPr>
          <w:p>
            <w:pPr>
              <w:spacing w:before="151" w:line="180" w:lineRule="auto"/>
              <w:ind w:firstLine="10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1" w:line="180" w:lineRule="auto"/>
              <w:ind w:firstLine="9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1" w:line="180" w:lineRule="auto"/>
              <w:ind w:firstLine="13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1" w:line="180" w:lineRule="auto"/>
              <w:ind w:firstLine="1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3" w:line="180" w:lineRule="auto"/>
              <w:ind w:firstLine="9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0" w:line="180" w:lineRule="auto"/>
              <w:ind w:firstLine="10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教学特色课程开设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4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3" w:line="180" w:lineRule="auto"/>
              <w:ind w:firstLine="1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培训考核通过率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3" w:line="180" w:lineRule="auto"/>
              <w:ind w:firstLine="13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学生升学率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=100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vAlign w:val="top"/>
          </w:tcPr>
          <w:p>
            <w:pPr>
              <w:spacing w:before="154" w:line="180" w:lineRule="auto"/>
              <w:ind w:firstLine="9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3" w:line="180" w:lineRule="auto"/>
              <w:ind w:firstLine="13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完成及时率</w:t>
            </w:r>
          </w:p>
        </w:tc>
        <w:tc>
          <w:tcPr>
            <w:tcW w:w="12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=100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76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spacing w:before="153" w:line="180" w:lineRule="auto"/>
              <w:ind w:firstLine="7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经济效益指标</w:t>
            </w:r>
          </w:p>
        </w:tc>
        <w:tc>
          <w:tcPr>
            <w:tcW w:w="352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180" w:lineRule="auto"/>
              <w:ind w:firstLine="10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与学校设备兼容性</w:t>
            </w:r>
          </w:p>
        </w:tc>
        <w:tc>
          <w:tcPr>
            <w:tcW w:w="12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2" w:line="180" w:lineRule="auto"/>
              <w:ind w:firstLine="4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9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7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3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13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社会满意度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0" w:hRule="atLeast"/>
        </w:trPr>
        <w:tc>
          <w:tcPr>
            <w:tcW w:w="277" w:type="dxa"/>
            <w:vMerge w:val="continue"/>
            <w:tcBorders>
              <w:top w:val="nil"/>
              <w:bottom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9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4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3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13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学校满意度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2240" w:h="15840"/>
          <w:pgMar w:top="720" w:right="1042" w:bottom="572" w:left="832" w:header="0" w:footer="397" w:gutter="0"/>
          <w:cols w:space="720" w:num="1"/>
        </w:sectPr>
      </w:pPr>
    </w:p>
    <w:tbl>
      <w:tblPr>
        <w:tblStyle w:val="4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915"/>
        <w:gridCol w:w="2016"/>
        <w:gridCol w:w="1478"/>
        <w:gridCol w:w="1121"/>
        <w:gridCol w:w="3384"/>
        <w:gridCol w:w="11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1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69" w:line="180" w:lineRule="auto"/>
              <w:ind w:firstLine="3415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27"/>
                <w:szCs w:val="27"/>
              </w:rPr>
              <w:t>财政项目支出绩效目标申报表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43" w:line="180" w:lineRule="auto"/>
              <w:ind w:firstLine="4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3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9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7" w:line="180" w:lineRule="auto"/>
              <w:ind w:firstLine="2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45" w:line="180" w:lineRule="auto"/>
              <w:ind w:firstLine="76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网络信息系统运行与维护</w:t>
            </w:r>
          </w:p>
        </w:tc>
        <w:tc>
          <w:tcPr>
            <w:tcW w:w="1121" w:type="dxa"/>
            <w:vAlign w:val="top"/>
          </w:tcPr>
          <w:p>
            <w:pPr>
              <w:spacing w:before="147" w:line="180" w:lineRule="auto"/>
              <w:ind w:firstLine="1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543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7" w:line="180" w:lineRule="auto"/>
              <w:ind w:firstLine="18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一次性项目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2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9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1" w:type="dxa"/>
            <w:vAlign w:val="top"/>
          </w:tcPr>
          <w:p>
            <w:pPr>
              <w:spacing w:before="163" w:line="180" w:lineRule="auto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543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47" w:line="180" w:lineRule="auto"/>
              <w:ind w:firstLine="1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上海师范大学附属外国语中</w:t>
            </w:r>
          </w:p>
          <w:p>
            <w:pPr>
              <w:spacing w:line="165" w:lineRule="auto"/>
              <w:ind w:firstLine="218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9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180" w:lineRule="auto"/>
              <w:ind w:firstLine="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2022-01-01</w:t>
            </w:r>
          </w:p>
        </w:tc>
        <w:tc>
          <w:tcPr>
            <w:tcW w:w="1121" w:type="dxa"/>
            <w:vAlign w:val="top"/>
          </w:tcPr>
          <w:p>
            <w:pPr>
              <w:spacing w:before="149" w:line="180" w:lineRule="auto"/>
              <w:ind w:firstLine="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543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7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92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2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50" w:line="180" w:lineRule="auto"/>
              <w:ind w:firstLine="1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1" w:type="dxa"/>
            <w:vAlign w:val="top"/>
          </w:tcPr>
          <w:p>
            <w:pPr>
              <w:spacing w:before="162" w:line="180" w:lineRule="auto"/>
              <w:ind w:firstLine="2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w w:val="99"/>
                <w:sz w:val="18"/>
                <w:szCs w:val="18"/>
              </w:rPr>
              <w:t>17,440</w:t>
            </w:r>
          </w:p>
        </w:tc>
        <w:tc>
          <w:tcPr>
            <w:tcW w:w="3384" w:type="dxa"/>
            <w:vAlign w:val="top"/>
          </w:tcPr>
          <w:p>
            <w:pPr>
              <w:spacing w:before="149" w:line="180" w:lineRule="auto"/>
              <w:ind w:firstLine="9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30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w w:val="99"/>
                <w:sz w:val="18"/>
                <w:szCs w:val="18"/>
              </w:rPr>
              <w:t>17,440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92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gridSpan w:val="2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1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1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2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w w:val="99"/>
                <w:sz w:val="18"/>
                <w:szCs w:val="18"/>
              </w:rPr>
              <w:t>17,440</w:t>
            </w:r>
          </w:p>
        </w:tc>
        <w:tc>
          <w:tcPr>
            <w:tcW w:w="3384" w:type="dxa"/>
            <w:vAlign w:val="top"/>
          </w:tcPr>
          <w:p>
            <w:pPr>
              <w:spacing w:before="151" w:line="180" w:lineRule="auto"/>
              <w:ind w:firstLine="88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30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w w:val="99"/>
                <w:sz w:val="18"/>
                <w:szCs w:val="18"/>
              </w:rPr>
              <w:t>17,440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2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gridSpan w:val="2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52" w:line="180" w:lineRule="auto"/>
              <w:ind w:firstLine="1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2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52" w:line="180" w:lineRule="auto"/>
              <w:ind w:firstLine="138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52" w:line="180" w:lineRule="auto"/>
              <w:ind w:firstLine="13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5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标</w:t>
            </w:r>
          </w:p>
        </w:tc>
        <w:tc>
          <w:tcPr>
            <w:tcW w:w="5530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before="152" w:line="180" w:lineRule="auto"/>
              <w:ind w:firstLine="230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5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8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58" w:line="180" w:lineRule="auto"/>
              <w:ind w:firstLine="18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Microsoft JhengHei" w:hAnsi="Microsoft JhengHei" w:eastAsia="Microsoft JhengHei" w:cs="Microsoft JhengHei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2022年）</w:t>
            </w:r>
          </w:p>
        </w:tc>
        <w:tc>
          <w:tcPr>
            <w:tcW w:w="4543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</w:tcBorders>
            <w:vAlign w:val="top"/>
          </w:tcPr>
          <w:p>
            <w:pPr>
              <w:spacing w:before="59" w:line="179" w:lineRule="auto"/>
              <w:ind w:left="10" w:right="9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本项目旨在促进我校教育信息化建设，保障我校现有极课</w:t>
            </w:r>
            <w:r>
              <w:rPr>
                <w:rFonts w:ascii="Microsoft JhengHei" w:hAnsi="Microsoft JhengHei" w:eastAsia="Microsoft JhengHei" w:cs="Microsoft JhengHe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大数据教学系统（地理学科、数学学科）运行的有效性，</w:t>
            </w:r>
            <w:r>
              <w:rPr>
                <w:rFonts w:ascii="Microsoft JhengHei" w:hAnsi="Microsoft JhengHei" w:eastAsia="Microsoft JhengHei" w:cs="Microsoft JhengHe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提升教育教学管理效能，提升课堂有效性。</w:t>
            </w:r>
          </w:p>
        </w:tc>
        <w:tc>
          <w:tcPr>
            <w:tcW w:w="454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9" w:line="179" w:lineRule="auto"/>
              <w:ind w:left="14" w:right="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本项目旨在促进我校教育信息化建设，保障我校现有极课</w:t>
            </w:r>
            <w:r>
              <w:rPr>
                <w:rFonts w:ascii="Microsoft JhengHei" w:hAnsi="Microsoft JhengHei" w:eastAsia="Microsoft JhengHei" w:cs="Microsoft JhengHe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大数据教学系统（地理学科、数学学科）运行的有效性，</w:t>
            </w:r>
            <w:r>
              <w:rPr>
                <w:rFonts w:ascii="Microsoft JhengHei" w:hAnsi="Microsoft JhengHei" w:eastAsia="Microsoft JhengHei" w:cs="Microsoft JhengHe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提升教育教学管理效能，提升课堂有效性。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17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标</w:t>
            </w:r>
          </w:p>
        </w:tc>
        <w:tc>
          <w:tcPr>
            <w:tcW w:w="2931" w:type="dxa"/>
            <w:gridSpan w:val="2"/>
            <w:vAlign w:val="top"/>
          </w:tcPr>
          <w:p>
            <w:pPr>
              <w:spacing w:before="153" w:line="180" w:lineRule="auto"/>
              <w:ind w:firstLine="10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99" w:type="dxa"/>
            <w:gridSpan w:val="2"/>
            <w:vAlign w:val="top"/>
          </w:tcPr>
          <w:p>
            <w:pPr>
              <w:spacing w:before="153" w:line="180" w:lineRule="auto"/>
              <w:ind w:firstLine="9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3384" w:type="dxa"/>
            <w:vAlign w:val="top"/>
          </w:tcPr>
          <w:p>
            <w:pPr>
              <w:spacing w:before="153" w:line="180" w:lineRule="auto"/>
              <w:ind w:firstLine="13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54" w:line="180" w:lineRule="auto"/>
              <w:ind w:firstLine="1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99" w:type="dxa"/>
            <w:gridSpan w:val="2"/>
            <w:vAlign w:val="top"/>
          </w:tcPr>
          <w:p>
            <w:pPr>
              <w:spacing w:before="156" w:line="180" w:lineRule="auto"/>
              <w:ind w:firstLine="9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384" w:type="dxa"/>
            <w:vAlign w:val="top"/>
          </w:tcPr>
          <w:p>
            <w:pPr>
              <w:spacing w:before="155" w:line="180" w:lineRule="auto"/>
              <w:ind w:firstLine="87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信息化系统维护进度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2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每月推进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firstLine="9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3384" w:type="dxa"/>
            <w:vAlign w:val="top"/>
          </w:tcPr>
          <w:p>
            <w:pPr>
              <w:spacing w:before="157" w:line="180" w:lineRule="auto"/>
              <w:ind w:firstLine="105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系统运行可靠性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8" w:line="180" w:lineRule="auto"/>
              <w:ind w:firstLine="3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58" w:line="180" w:lineRule="auto"/>
              <w:ind w:firstLine="12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数据安全性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0" w:line="180" w:lineRule="auto"/>
              <w:ind w:firstLine="3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gridSpan w:val="2"/>
            <w:vAlign w:val="top"/>
          </w:tcPr>
          <w:p>
            <w:pPr>
              <w:spacing w:before="159" w:line="180" w:lineRule="auto"/>
              <w:ind w:firstLine="9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3384" w:type="dxa"/>
            <w:vAlign w:val="top"/>
          </w:tcPr>
          <w:p>
            <w:pPr>
              <w:spacing w:before="159" w:line="180" w:lineRule="auto"/>
              <w:ind w:firstLine="10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项目完成及时率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3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99" w:type="dxa"/>
            <w:gridSpan w:val="2"/>
            <w:vAlign w:val="top"/>
          </w:tcPr>
          <w:p>
            <w:pPr>
              <w:spacing w:before="158" w:line="180" w:lineRule="auto"/>
              <w:ind w:firstLine="7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经济效益指标</w:t>
            </w:r>
          </w:p>
        </w:tc>
        <w:tc>
          <w:tcPr>
            <w:tcW w:w="3384" w:type="dxa"/>
            <w:vAlign w:val="top"/>
          </w:tcPr>
          <w:p>
            <w:pPr>
              <w:spacing w:before="157" w:line="180" w:lineRule="auto"/>
              <w:ind w:firstLine="9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与学校设备兼容性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57" w:line="180" w:lineRule="auto"/>
              <w:ind w:firstLine="4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gridSpan w:val="2"/>
            <w:vAlign w:val="top"/>
          </w:tcPr>
          <w:p>
            <w:pPr>
              <w:spacing w:before="161" w:line="180" w:lineRule="auto"/>
              <w:ind w:firstLine="7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3384" w:type="dxa"/>
            <w:vAlign w:val="top"/>
          </w:tcPr>
          <w:p>
            <w:pPr>
              <w:spacing w:before="159" w:line="180" w:lineRule="auto"/>
              <w:ind w:firstLine="8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项目实施单位满意度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3" w:line="180" w:lineRule="auto"/>
              <w:ind w:firstLine="3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firstLine="10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4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3384" w:type="dxa"/>
            <w:vAlign w:val="top"/>
          </w:tcPr>
          <w:p>
            <w:pPr>
              <w:spacing w:before="160" w:line="180" w:lineRule="auto"/>
              <w:ind w:firstLine="12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学校满意度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4" w:line="180" w:lineRule="auto"/>
              <w:ind w:firstLine="3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7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60" w:line="180" w:lineRule="auto"/>
              <w:ind w:firstLine="124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师生满意度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5" w:line="180" w:lineRule="auto"/>
              <w:ind w:firstLine="3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2240" w:h="15840"/>
          <w:pgMar w:top="720" w:right="1042" w:bottom="571" w:left="832" w:header="0" w:footer="400" w:gutter="0"/>
          <w:cols w:space="720" w:num="1"/>
        </w:sectPr>
      </w:pPr>
    </w:p>
    <w:tbl>
      <w:tblPr>
        <w:tblStyle w:val="4"/>
        <w:tblW w:w="103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1115"/>
        <w:gridCol w:w="1658"/>
        <w:gridCol w:w="1454"/>
        <w:gridCol w:w="1121"/>
        <w:gridCol w:w="3520"/>
        <w:gridCol w:w="12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1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69" w:line="180" w:lineRule="auto"/>
              <w:ind w:firstLine="3415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27"/>
                <w:szCs w:val="27"/>
              </w:rPr>
              <w:t>财政项目支出绩效目标申报表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350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43" w:line="180" w:lineRule="auto"/>
              <w:ind w:firstLine="4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3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47" w:line="180" w:lineRule="auto"/>
              <w:ind w:firstLine="3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6" w:line="180" w:lineRule="auto"/>
              <w:ind w:firstLine="1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校舍维修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180" w:lineRule="auto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7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5" w:line="180" w:lineRule="auto"/>
              <w:ind w:firstLine="19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63" w:line="180" w:lineRule="auto"/>
              <w:ind w:firstLine="3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7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2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7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180" w:lineRule="auto"/>
              <w:ind w:firstLine="1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上海师范大学附属外国语中</w:t>
            </w:r>
          </w:p>
          <w:p>
            <w:pPr>
              <w:spacing w:line="165" w:lineRule="auto"/>
              <w:ind w:firstLine="22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Align w:val="top"/>
          </w:tcPr>
          <w:p>
            <w:pPr>
              <w:spacing w:before="149" w:line="180" w:lineRule="auto"/>
              <w:ind w:firstLine="1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0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2022-01-01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180" w:lineRule="auto"/>
              <w:ind w:firstLine="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72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8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3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1" w:line="180" w:lineRule="auto"/>
              <w:ind w:firstLine="10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1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13,343,300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0" w:line="180" w:lineRule="auto"/>
              <w:ind w:firstLine="10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7,800,000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13,343,300</w:t>
            </w: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3" w:line="180" w:lineRule="auto"/>
              <w:ind w:firstLine="9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7,800,000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5" w:hRule="atLeast"/>
        </w:trPr>
        <w:tc>
          <w:tcPr>
            <w:tcW w:w="13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12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5" w:hRule="atLeast"/>
        </w:trPr>
        <w:tc>
          <w:tcPr>
            <w:tcW w:w="13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1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140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8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标</w:t>
            </w:r>
          </w:p>
        </w:tc>
        <w:tc>
          <w:tcPr>
            <w:tcW w:w="5348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22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72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9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9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8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1" w:line="180" w:lineRule="auto"/>
              <w:ind w:firstLine="17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3"/>
                <w:w w:val="101"/>
                <w:sz w:val="18"/>
                <w:szCs w:val="18"/>
              </w:rPr>
              <w:t xml:space="preserve">  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2022年）</w:t>
            </w:r>
          </w:p>
        </w:tc>
        <w:tc>
          <w:tcPr>
            <w:tcW w:w="4725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8" w:type="dxa"/>
            <w:gridSpan w:val="4"/>
            <w:tcBorders>
              <w:top w:val="single" w:color="000000" w:sz="4" w:space="0"/>
            </w:tcBorders>
            <w:vAlign w:val="top"/>
          </w:tcPr>
          <w:p>
            <w:pPr>
              <w:spacing w:before="57" w:line="176" w:lineRule="auto"/>
              <w:ind w:left="9" w:right="8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从根本上解决屋顶渗水问题，提高房屋使用安全性，让学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生放心住、安心学。改善宿舍居住条件，提高公共卫生，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营造干净、整洁、健康的生活环境。结合学校事业发展需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要，优化该男生宿舍楼功能设施条件，改善室内环境不佳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的局面，使原本不可用或利用效果差的活动室满足使用要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求，大大提高活动室使用效率。以现行规范为设计依据，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从根本上解决运动场地破损的问题，提高运动场地使用安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全性，让学生放心用、安心学，营造干净、整洁、健康的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教学环境。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7" w:line="176" w:lineRule="auto"/>
              <w:ind w:left="14" w:right="1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从根本上解决屋顶渗水问题，提高房屋使用安全性，让学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生放心住、安心学。改善宿舍居住条件，提高公共卫生，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营造干净、整洁、健康的生活环境。结合学校事业发展需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要，优化该男生宿舍楼功能设施条件，改善室内环境不佳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的局面，使原本不可用或利用效果差的活动室满足使用要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求，大大提高活动室使用效率。以现行规范为设计依据，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从根本上解决运动场地破损的问题，提高运动场地使用安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全性，让学生放心用、安心学，营造干净、整洁、健康的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教学环境。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22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标</w:t>
            </w:r>
          </w:p>
        </w:tc>
        <w:tc>
          <w:tcPr>
            <w:tcW w:w="2773" w:type="dxa"/>
            <w:gridSpan w:val="2"/>
            <w:vAlign w:val="top"/>
          </w:tcPr>
          <w:p>
            <w:pPr>
              <w:spacing w:before="156" w:line="180" w:lineRule="auto"/>
              <w:ind w:firstLine="10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75" w:type="dxa"/>
            <w:gridSpan w:val="2"/>
            <w:vAlign w:val="top"/>
          </w:tcPr>
          <w:p>
            <w:pPr>
              <w:spacing w:before="156" w:line="180" w:lineRule="auto"/>
              <w:ind w:firstLine="9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6" w:line="180" w:lineRule="auto"/>
              <w:ind w:firstLine="13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180" w:lineRule="auto"/>
              <w:ind w:firstLine="1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7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9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7" w:line="180" w:lineRule="auto"/>
              <w:ind w:firstLine="112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设备正常使用率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9" w:line="180" w:lineRule="auto"/>
              <w:ind w:firstLine="3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=100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13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项目完成率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180" w:lineRule="auto"/>
              <w:ind w:firstLine="3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=100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1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项目验收合格率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180" w:lineRule="auto"/>
              <w:ind w:firstLine="3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=100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61" w:line="180" w:lineRule="auto"/>
              <w:ind w:firstLine="13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质量达标率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4" w:line="180" w:lineRule="auto"/>
              <w:ind w:firstLine="3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2"/>
            <w:vAlign w:val="top"/>
          </w:tcPr>
          <w:p>
            <w:pPr>
              <w:spacing w:before="161" w:line="180" w:lineRule="auto"/>
              <w:ind w:firstLine="9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61" w:line="180" w:lineRule="auto"/>
              <w:ind w:firstLine="1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项目完成及时率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4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7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2"/>
            <w:vAlign w:val="top"/>
          </w:tcPr>
          <w:p>
            <w:pPr>
              <w:spacing w:before="163" w:line="180" w:lineRule="auto"/>
              <w:ind w:firstLine="9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成本指标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11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资金使用合规性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4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合规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firstLine="10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75" w:type="dxa"/>
            <w:gridSpan w:val="2"/>
            <w:vAlign w:val="top"/>
          </w:tcPr>
          <w:p>
            <w:pPr>
              <w:spacing w:before="160" w:line="180" w:lineRule="auto"/>
              <w:ind w:firstLine="7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经济效益指标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10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与学校设备兼容性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180" w:lineRule="auto"/>
              <w:ind w:firstLine="4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2"/>
            <w:vAlign w:val="top"/>
          </w:tcPr>
          <w:p>
            <w:pPr>
              <w:spacing w:before="162" w:line="180" w:lineRule="auto"/>
              <w:ind w:firstLine="7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61" w:line="180" w:lineRule="auto"/>
              <w:ind w:firstLine="13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投诉处理率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4" w:line="180" w:lineRule="auto"/>
              <w:ind w:firstLine="5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=0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9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7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firstLine="4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61" w:line="180" w:lineRule="auto"/>
              <w:ind w:firstLine="130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学校满意度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5" w:line="180" w:lineRule="auto"/>
              <w:ind w:firstLine="3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8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0" w:type="dxa"/>
            <w:tcBorders>
              <w:righ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13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师生满意度</w:t>
            </w:r>
          </w:p>
        </w:tc>
        <w:tc>
          <w:tcPr>
            <w:tcW w:w="12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6" w:line="180" w:lineRule="auto"/>
              <w:ind w:firstLine="3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2240" w:h="15840"/>
          <w:pgMar w:top="720" w:right="1042" w:bottom="569" w:left="832" w:header="0" w:footer="397" w:gutter="0"/>
          <w:cols w:space="720" w:num="1"/>
        </w:sectPr>
      </w:pPr>
    </w:p>
    <w:tbl>
      <w:tblPr>
        <w:tblStyle w:val="4"/>
        <w:tblW w:w="103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915"/>
        <w:gridCol w:w="2016"/>
        <w:gridCol w:w="1478"/>
        <w:gridCol w:w="1120"/>
        <w:gridCol w:w="3384"/>
        <w:gridCol w:w="11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1" w:hRule="atLeast"/>
        </w:trPr>
        <w:tc>
          <w:tcPr>
            <w:tcW w:w="10349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69" w:line="180" w:lineRule="auto"/>
              <w:ind w:firstLine="3415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27"/>
                <w:szCs w:val="27"/>
              </w:rPr>
              <w:t>财政项目支出绩效目标申报表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349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before="143" w:line="180" w:lineRule="auto"/>
              <w:ind w:firstLine="4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3"/>
                <w:sz w:val="18"/>
                <w:szCs w:val="18"/>
              </w:rPr>
              <w:t>（2022年度）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9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7" w:line="180" w:lineRule="auto"/>
              <w:ind w:firstLine="2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44" w:line="180" w:lineRule="auto"/>
              <w:ind w:firstLine="7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学生帮困资助及国家助学</w:t>
            </w:r>
          </w:p>
        </w:tc>
        <w:tc>
          <w:tcPr>
            <w:tcW w:w="1120" w:type="dxa"/>
            <w:vAlign w:val="top"/>
          </w:tcPr>
          <w:p>
            <w:pPr>
              <w:spacing w:before="147" w:line="180" w:lineRule="auto"/>
              <w:ind w:firstLine="1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项目类别</w:t>
            </w:r>
          </w:p>
        </w:tc>
        <w:tc>
          <w:tcPr>
            <w:tcW w:w="4543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5" w:line="180" w:lineRule="auto"/>
              <w:ind w:firstLine="18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经常性项目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2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主管部门</w:t>
            </w: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62" w:line="180" w:lineRule="auto"/>
              <w:ind w:firstLine="9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上海市松江区教育局</w:t>
            </w:r>
          </w:p>
        </w:tc>
        <w:tc>
          <w:tcPr>
            <w:tcW w:w="1120" w:type="dxa"/>
            <w:vAlign w:val="top"/>
          </w:tcPr>
          <w:p>
            <w:pPr>
              <w:spacing w:before="163" w:line="180" w:lineRule="auto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实施单位</w:t>
            </w:r>
          </w:p>
        </w:tc>
        <w:tc>
          <w:tcPr>
            <w:tcW w:w="4543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47" w:line="180" w:lineRule="auto"/>
              <w:ind w:firstLine="11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上海师范大学附属外国语中</w:t>
            </w:r>
          </w:p>
          <w:p>
            <w:pPr>
              <w:spacing w:line="165" w:lineRule="auto"/>
              <w:ind w:firstLine="21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92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49" w:line="180" w:lineRule="auto"/>
              <w:ind w:firstLine="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计划开始日期</w:t>
            </w: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2022-01-01</w:t>
            </w:r>
          </w:p>
        </w:tc>
        <w:tc>
          <w:tcPr>
            <w:tcW w:w="1120" w:type="dxa"/>
            <w:vAlign w:val="top"/>
          </w:tcPr>
          <w:p>
            <w:pPr>
              <w:spacing w:before="149" w:line="180" w:lineRule="auto"/>
              <w:ind w:firstLine="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计划完成日期</w:t>
            </w:r>
          </w:p>
        </w:tc>
        <w:tc>
          <w:tcPr>
            <w:tcW w:w="4543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0" w:line="180" w:lineRule="auto"/>
              <w:ind w:firstLine="17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2022-12-31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92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2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</w:t>
            </w: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51" w:line="180" w:lineRule="auto"/>
              <w:ind w:firstLine="1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项目资金总额</w:t>
            </w:r>
          </w:p>
        </w:tc>
        <w:tc>
          <w:tcPr>
            <w:tcW w:w="1120" w:type="dxa"/>
            <w:vAlign w:val="top"/>
          </w:tcPr>
          <w:p>
            <w:pPr>
              <w:spacing w:before="163" w:line="180" w:lineRule="auto"/>
              <w:ind w:firstLine="2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333,800</w:t>
            </w:r>
          </w:p>
        </w:tc>
        <w:tc>
          <w:tcPr>
            <w:tcW w:w="3384" w:type="dxa"/>
            <w:vAlign w:val="top"/>
          </w:tcPr>
          <w:p>
            <w:pPr>
              <w:spacing w:before="150" w:line="180" w:lineRule="auto"/>
              <w:ind w:firstLine="9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年度资金申请总额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333,800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92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gridSpan w:val="2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1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其中：财政资金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208,800</w:t>
            </w:r>
          </w:p>
        </w:tc>
        <w:tc>
          <w:tcPr>
            <w:tcW w:w="3384" w:type="dxa"/>
            <w:vAlign w:val="top"/>
          </w:tcPr>
          <w:p>
            <w:pPr>
              <w:spacing w:before="153" w:line="180" w:lineRule="auto"/>
              <w:ind w:firstLine="8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24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208,800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2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gridSpan w:val="2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55" w:line="180" w:lineRule="auto"/>
              <w:ind w:firstLine="11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上年结转资金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92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138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20" w:type="dxa"/>
            <w:vAlign w:val="top"/>
          </w:tcPr>
          <w:p>
            <w:pPr>
              <w:spacing w:before="167" w:line="180" w:lineRule="auto"/>
              <w:ind w:firstLine="2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125,000</w:t>
            </w:r>
          </w:p>
        </w:tc>
        <w:tc>
          <w:tcPr>
            <w:tcW w:w="3384" w:type="dxa"/>
            <w:vAlign w:val="top"/>
          </w:tcPr>
          <w:p>
            <w:pPr>
              <w:spacing w:before="155" w:line="180" w:lineRule="auto"/>
              <w:ind w:firstLine="1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其他资金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7" w:line="180" w:lineRule="auto"/>
              <w:ind w:firstLine="2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125,000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5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9"/>
                <w:sz w:val="18"/>
                <w:szCs w:val="18"/>
              </w:rPr>
              <w:t>标</w:t>
            </w:r>
          </w:p>
        </w:tc>
        <w:tc>
          <w:tcPr>
            <w:tcW w:w="5529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before="155" w:line="180" w:lineRule="auto"/>
              <w:ind w:firstLine="230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项目总目标</w:t>
            </w:r>
          </w:p>
        </w:tc>
        <w:tc>
          <w:tcPr>
            <w:tcW w:w="45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8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年度总目标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9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61" w:line="180" w:lineRule="auto"/>
              <w:ind w:firstLine="18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（2022</w:t>
            </w:r>
            <w:r>
              <w:rPr>
                <w:rFonts w:ascii="Microsoft JhengHei" w:hAnsi="Microsoft JhengHei" w:eastAsia="Microsoft JhengHei" w:cs="Microsoft JhengHei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Microsoft JhengHei" w:hAnsi="Microsoft JhengHei" w:eastAsia="Microsoft JhengHei" w:cs="Microsoft JhengHei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2022年）</w:t>
            </w:r>
          </w:p>
        </w:tc>
        <w:tc>
          <w:tcPr>
            <w:tcW w:w="4543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9" w:type="dxa"/>
            <w:gridSpan w:val="4"/>
            <w:tcBorders>
              <w:top w:val="single" w:color="000000" w:sz="4" w:space="0"/>
            </w:tcBorders>
            <w:vAlign w:val="top"/>
          </w:tcPr>
          <w:p>
            <w:pPr>
              <w:spacing w:before="60" w:line="180" w:lineRule="auto"/>
              <w:ind w:left="10" w:right="1005" w:hanging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保证困难群体的学生营养餐改善计划有效落实，让学生解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决后顾之忧，更好地享受义务教育政策红利。</w:t>
            </w:r>
          </w:p>
        </w:tc>
        <w:tc>
          <w:tcPr>
            <w:tcW w:w="454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0" w:line="180" w:lineRule="auto"/>
              <w:ind w:left="16" w:right="17" w:hanging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保证困难群体的学生营养餐改善计划有效落实，让学生解</w:t>
            </w:r>
            <w:r>
              <w:rPr>
                <w:rFonts w:ascii="Microsoft JhengHei" w:hAnsi="Microsoft JhengHei" w:eastAsia="Microsoft JhengHei" w:cs="Microsoft JhengHe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决后顾之忧，更好地享受义务教育政策红利。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44" w:line="180" w:lineRule="auto"/>
              <w:ind w:firstLine="26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标</w:t>
            </w:r>
          </w:p>
        </w:tc>
        <w:tc>
          <w:tcPr>
            <w:tcW w:w="2931" w:type="dxa"/>
            <w:gridSpan w:val="2"/>
            <w:vAlign w:val="top"/>
          </w:tcPr>
          <w:p>
            <w:pPr>
              <w:spacing w:before="156" w:line="180" w:lineRule="auto"/>
              <w:ind w:firstLine="10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spacing w:before="156" w:line="180" w:lineRule="auto"/>
              <w:ind w:firstLine="9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3384" w:type="dxa"/>
            <w:vAlign w:val="top"/>
          </w:tcPr>
          <w:p>
            <w:pPr>
              <w:spacing w:before="156" w:line="180" w:lineRule="auto"/>
              <w:ind w:firstLine="133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三级指标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57" w:line="180" w:lineRule="auto"/>
              <w:ind w:firstLine="12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指标目标值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产出指标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spacing w:before="159" w:line="180" w:lineRule="auto"/>
              <w:ind w:firstLine="9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384" w:type="dxa"/>
            <w:vAlign w:val="top"/>
          </w:tcPr>
          <w:p>
            <w:pPr>
              <w:spacing w:before="157" w:line="180" w:lineRule="auto"/>
              <w:ind w:firstLine="9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受资助学生覆盖率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9" w:line="180" w:lineRule="auto"/>
              <w:ind w:firstLine="2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7" w:line="180" w:lineRule="auto"/>
              <w:ind w:firstLine="9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质量指标</w:t>
            </w:r>
          </w:p>
        </w:tc>
        <w:tc>
          <w:tcPr>
            <w:tcW w:w="3384" w:type="dxa"/>
            <w:vAlign w:val="top"/>
          </w:tcPr>
          <w:p>
            <w:pPr>
              <w:spacing w:before="160" w:line="180" w:lineRule="auto"/>
              <w:ind w:firstLine="8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补助发放额度达标率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1" w:line="180" w:lineRule="auto"/>
              <w:ind w:firstLine="3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61" w:line="180" w:lineRule="auto"/>
              <w:ind w:firstLine="8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补助对象资质符合率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3" w:line="180" w:lineRule="auto"/>
              <w:ind w:firstLine="2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Align w:val="top"/>
          </w:tcPr>
          <w:p>
            <w:pPr>
              <w:spacing w:before="162" w:line="180" w:lineRule="auto"/>
              <w:ind w:firstLine="9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3384" w:type="dxa"/>
            <w:vAlign w:val="top"/>
          </w:tcPr>
          <w:p>
            <w:pPr>
              <w:spacing w:before="161" w:line="180" w:lineRule="auto"/>
              <w:ind w:firstLine="10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补助发放及时性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3" w:line="180" w:lineRule="auto"/>
              <w:ind w:firstLine="3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0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效益指标</w:t>
            </w:r>
          </w:p>
        </w:tc>
        <w:tc>
          <w:tcPr>
            <w:tcW w:w="25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7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社会效益指标</w:t>
            </w:r>
          </w:p>
        </w:tc>
        <w:tc>
          <w:tcPr>
            <w:tcW w:w="3384" w:type="dxa"/>
            <w:vAlign w:val="top"/>
          </w:tcPr>
          <w:p>
            <w:pPr>
              <w:spacing w:before="160" w:line="180" w:lineRule="auto"/>
              <w:ind w:firstLine="12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有责投诉率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4" w:line="180" w:lineRule="auto"/>
              <w:ind w:firstLine="5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62" w:line="180" w:lineRule="auto"/>
              <w:ind w:firstLine="9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受补助学生满意度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6" w:line="180" w:lineRule="auto"/>
              <w:ind w:firstLine="3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6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可持续影响指标</w:t>
            </w:r>
          </w:p>
        </w:tc>
        <w:tc>
          <w:tcPr>
            <w:tcW w:w="3384" w:type="dxa"/>
            <w:vAlign w:val="top"/>
          </w:tcPr>
          <w:p>
            <w:pPr>
              <w:spacing w:before="164" w:line="180" w:lineRule="auto"/>
              <w:ind w:firstLine="10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回访机制健全性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3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健全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64" w:line="180" w:lineRule="auto"/>
              <w:ind w:firstLine="12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政策知晓率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7" w:line="180" w:lineRule="auto"/>
              <w:ind w:firstLine="4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65" w:line="180" w:lineRule="auto"/>
              <w:ind w:firstLine="105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档案管理规范性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6" w:line="180" w:lineRule="auto"/>
              <w:ind w:firstLine="3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66" w:line="180" w:lineRule="auto"/>
              <w:ind w:firstLine="10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部门间协作情况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5" w:line="180" w:lineRule="auto"/>
              <w:ind w:firstLine="41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1" w:hRule="atLeast"/>
        </w:trPr>
        <w:tc>
          <w:tcPr>
            <w:tcW w:w="2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>
            <w:pPr>
              <w:spacing w:before="167" w:line="180" w:lineRule="auto"/>
              <w:ind w:firstLine="10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信息化管理水平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67" w:line="180" w:lineRule="auto"/>
              <w:ind w:firstLine="3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完善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6" w:hRule="atLeast"/>
        </w:trPr>
        <w:tc>
          <w:tcPr>
            <w:tcW w:w="27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1" w:type="dxa"/>
            <w:gridSpan w:val="2"/>
            <w:vAlign w:val="top"/>
          </w:tcPr>
          <w:p>
            <w:pPr>
              <w:spacing w:before="159" w:line="180" w:lineRule="auto"/>
              <w:ind w:firstLine="10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满意度指标</w:t>
            </w:r>
          </w:p>
        </w:tc>
        <w:tc>
          <w:tcPr>
            <w:tcW w:w="2598" w:type="dxa"/>
            <w:gridSpan w:val="2"/>
            <w:vAlign w:val="top"/>
          </w:tcPr>
          <w:p>
            <w:pPr>
              <w:spacing w:before="160" w:line="180" w:lineRule="auto"/>
              <w:ind w:firstLine="4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服务对象满意度指标</w:t>
            </w:r>
          </w:p>
        </w:tc>
        <w:tc>
          <w:tcPr>
            <w:tcW w:w="3384" w:type="dxa"/>
            <w:vAlign w:val="top"/>
          </w:tcPr>
          <w:p>
            <w:pPr>
              <w:spacing w:before="159" w:line="180" w:lineRule="auto"/>
              <w:ind w:firstLine="1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学生满意度</w:t>
            </w:r>
          </w:p>
        </w:tc>
        <w:tc>
          <w:tcPr>
            <w:tcW w:w="1159" w:type="dxa"/>
            <w:tcBorders>
              <w:right w:val="single" w:color="000000" w:sz="4" w:space="0"/>
            </w:tcBorders>
            <w:vAlign w:val="top"/>
          </w:tcPr>
          <w:p>
            <w:pPr>
              <w:spacing w:before="174" w:line="180" w:lineRule="auto"/>
              <w:ind w:firstLine="3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&gt;=90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0" w:type="default"/>
      <w:pgSz w:w="12240" w:h="15840"/>
      <w:pgMar w:top="720" w:right="1042" w:bottom="572" w:left="832" w:header="0" w:footer="3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exact"/>
      <w:ind w:firstLine="496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7"/>
        <w:w w:val="95"/>
        <w:position w:val="-3"/>
        <w:sz w:val="24"/>
        <w:szCs w:val="24"/>
      </w:rPr>
      <w:t>-</w:t>
    </w:r>
    <w:r>
      <w:rPr>
        <w:rFonts w:ascii="Arial" w:hAnsi="Arial" w:eastAsia="Arial" w:cs="Arial"/>
        <w:spacing w:val="27"/>
        <w:w w:val="101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7"/>
        <w:w w:val="95"/>
        <w:position w:val="-3"/>
        <w:sz w:val="24"/>
        <w:szCs w:val="24"/>
      </w:rPr>
      <w:t>1</w:t>
    </w:r>
    <w:r>
      <w:rPr>
        <w:rFonts w:ascii="Arial" w:hAnsi="Arial" w:eastAsia="Arial" w:cs="Arial"/>
        <w:spacing w:val="8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7"/>
        <w:w w:val="95"/>
        <w:position w:val="-3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exact"/>
      <w:ind w:firstLine="496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5"/>
        <w:position w:val="-3"/>
        <w:sz w:val="24"/>
        <w:szCs w:val="24"/>
      </w:rPr>
      <w:t>-</w:t>
    </w:r>
    <w:r>
      <w:rPr>
        <w:rFonts w:ascii="Arial" w:hAnsi="Arial" w:eastAsia="Arial" w:cs="Arial"/>
        <w:spacing w:val="7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5"/>
        <w:position w:val="-3"/>
        <w:sz w:val="24"/>
        <w:szCs w:val="24"/>
      </w:rPr>
      <w:t>2</w:t>
    </w:r>
    <w:r>
      <w:rPr>
        <w:rFonts w:ascii="Arial" w:hAnsi="Arial" w:eastAsia="Arial" w:cs="Arial"/>
        <w:spacing w:val="8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5"/>
        <w:position w:val="-3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exact"/>
      <w:ind w:firstLine="496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position w:val="-3"/>
        <w:sz w:val="24"/>
        <w:szCs w:val="24"/>
      </w:rPr>
      <w:t>-</w:t>
    </w:r>
    <w:r>
      <w:rPr>
        <w:rFonts w:ascii="Arial" w:hAnsi="Arial" w:eastAsia="Arial" w:cs="Arial"/>
        <w:spacing w:val="10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-3"/>
        <w:sz w:val="24"/>
        <w:szCs w:val="24"/>
      </w:rPr>
      <w:t>3</w:t>
    </w:r>
    <w:r>
      <w:rPr>
        <w:rFonts w:ascii="Arial" w:hAnsi="Arial" w:eastAsia="Arial" w:cs="Arial"/>
        <w:spacing w:val="8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-3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exact"/>
      <w:ind w:firstLine="496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position w:val="-3"/>
        <w:sz w:val="24"/>
        <w:szCs w:val="24"/>
      </w:rPr>
      <w:t>-</w:t>
    </w:r>
    <w:r>
      <w:rPr>
        <w:rFonts w:ascii="Arial" w:hAnsi="Arial" w:eastAsia="Arial" w:cs="Arial"/>
        <w:spacing w:val="4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4"/>
        <w:position w:val="-3"/>
        <w:sz w:val="24"/>
        <w:szCs w:val="24"/>
      </w:rPr>
      <w:t>4</w:t>
    </w:r>
    <w:r>
      <w:rPr>
        <w:rFonts w:ascii="Arial" w:hAnsi="Arial" w:eastAsia="Arial" w:cs="Arial"/>
        <w:spacing w:val="8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4"/>
        <w:position w:val="-3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exact"/>
      <w:ind w:firstLine="496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position w:val="-3"/>
        <w:sz w:val="24"/>
        <w:szCs w:val="24"/>
      </w:rPr>
      <w:t>-</w:t>
    </w:r>
    <w:r>
      <w:rPr>
        <w:rFonts w:ascii="Arial" w:hAnsi="Arial" w:eastAsia="Arial" w:cs="Arial"/>
        <w:spacing w:val="10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-3"/>
        <w:sz w:val="24"/>
        <w:szCs w:val="24"/>
      </w:rPr>
      <w:t>5</w:t>
    </w:r>
    <w:r>
      <w:rPr>
        <w:rFonts w:ascii="Arial" w:hAnsi="Arial" w:eastAsia="Arial" w:cs="Arial"/>
        <w:spacing w:val="8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-3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exact"/>
      <w:ind w:firstLine="496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position w:val="-3"/>
        <w:sz w:val="24"/>
        <w:szCs w:val="24"/>
      </w:rPr>
      <w:t>-</w:t>
    </w:r>
    <w:r>
      <w:rPr>
        <w:rFonts w:ascii="Arial" w:hAnsi="Arial" w:eastAsia="Arial" w:cs="Arial"/>
        <w:spacing w:val="10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-3"/>
        <w:sz w:val="24"/>
        <w:szCs w:val="24"/>
      </w:rPr>
      <w:t>6</w:t>
    </w:r>
    <w:r>
      <w:rPr>
        <w:rFonts w:ascii="Arial" w:hAnsi="Arial" w:eastAsia="Arial" w:cs="Arial"/>
        <w:spacing w:val="8"/>
        <w:position w:val="-3"/>
        <w:sz w:val="24"/>
        <w:szCs w:val="24"/>
      </w:rPr>
      <w:t xml:space="preserve"> </w:t>
    </w:r>
    <w:r>
      <w:rPr>
        <w:rFonts w:ascii="Arial" w:hAnsi="Arial" w:eastAsia="Arial" w:cs="Arial"/>
        <w:spacing w:val="-6"/>
        <w:position w:val="-3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B36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2022-02-07T12:31:00Z</dcterms:created>
  <dc:creator>DELL</dc:creator>
  <cp:lastModifiedBy>小荷</cp:lastModifiedBy>
  <dcterms:modified xsi:type="dcterms:W3CDTF">2022-02-07T05:43:14Z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2022-02-07T13:42:56Z</vt:filetime>
  </property>
  <property fmtid="{D5CDD505-2E9C-101B-9397-08002B2CF9AE}" pid="4" name="KSOProductBuildVer">
    <vt:lpwstr>2052-11.1.0.11194</vt:lpwstr>
  </property>
  <property fmtid="{D5CDD505-2E9C-101B-9397-08002B2CF9AE}" pid="5" name="ICV">
    <vt:lpwstr>82798630A0BE4FA09F12A03795F7A2DD</vt:lpwstr>
  </property>
</Properties>
</file>